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5DA3" w:rsidRDefault="00A75DA3" w:rsidP="007818B8">
      <w:pPr>
        <w:pStyle w:val="Testonormale"/>
        <w:rPr>
          <w:b/>
          <w:color w:val="2F5597"/>
          <w:sz w:val="24"/>
          <w:szCs w:val="24"/>
        </w:rPr>
      </w:pPr>
    </w:p>
    <w:p w:rsidR="00970E64" w:rsidRDefault="00970E64" w:rsidP="007818B8">
      <w:pPr>
        <w:pStyle w:val="Testonormale"/>
        <w:rPr>
          <w:b/>
          <w:color w:val="2F5597"/>
          <w:sz w:val="24"/>
          <w:szCs w:val="24"/>
        </w:rPr>
      </w:pPr>
    </w:p>
    <w:p w:rsidR="00970E64" w:rsidRDefault="00970E64" w:rsidP="007818B8">
      <w:pPr>
        <w:pStyle w:val="Testonormale"/>
        <w:rPr>
          <w:b/>
          <w:color w:val="2F5597"/>
          <w:sz w:val="24"/>
          <w:szCs w:val="24"/>
        </w:rPr>
      </w:pPr>
    </w:p>
    <w:p w:rsidR="00970E64" w:rsidRDefault="00970E64" w:rsidP="007818B8">
      <w:pPr>
        <w:pStyle w:val="Testonormale"/>
        <w:rPr>
          <w:b/>
          <w:color w:val="2F5597"/>
          <w:sz w:val="24"/>
          <w:szCs w:val="24"/>
        </w:rPr>
      </w:pPr>
    </w:p>
    <w:p w:rsidR="00843D3E" w:rsidRDefault="00963A20" w:rsidP="007818B8">
      <w:pPr>
        <w:pStyle w:val="Testonormale"/>
        <w:rPr>
          <w:b/>
          <w:color w:val="2F5597"/>
          <w:sz w:val="24"/>
          <w:szCs w:val="24"/>
        </w:rPr>
      </w:pPr>
      <w:r>
        <w:rPr>
          <w:b/>
          <w:color w:val="2F5597"/>
          <w:sz w:val="24"/>
          <w:szCs w:val="24"/>
        </w:rPr>
        <w:t>OPEN FIBER E IL SUO DIRETTORE DEL PERSONALE A SCAMPIA PER FORMARE GIOVANI TALENTI                                                                                                 L’ISTITUTO “FERRARIS” PROTAGONISTA DELL’ALTERNANZA SCUOLA-LAVORO AL VIA DOMANI</w:t>
      </w:r>
    </w:p>
    <w:p w:rsidR="007818B8" w:rsidRDefault="00963A20" w:rsidP="007818B8">
      <w:pPr>
        <w:pStyle w:val="Testonormale"/>
        <w:rPr>
          <w:color w:val="2F5597"/>
          <w:sz w:val="24"/>
          <w:szCs w:val="24"/>
        </w:rPr>
      </w:pPr>
      <w:r>
        <w:rPr>
          <w:color w:val="2F5597"/>
          <w:sz w:val="24"/>
          <w:szCs w:val="24"/>
        </w:rPr>
        <w:t>PROGETTO EDUCATIVO GESTITO DA ELIS COL PATROCINIO DELLA MUNICIPALITÀ 8 DI NAPOLI</w:t>
      </w:r>
    </w:p>
    <w:p w:rsidR="00963A20" w:rsidRDefault="00963A20" w:rsidP="000E0A7E">
      <w:pPr>
        <w:jc w:val="both"/>
        <w:rPr>
          <w:b/>
        </w:rPr>
      </w:pPr>
    </w:p>
    <w:p w:rsidR="007341BC" w:rsidRDefault="00963A20" w:rsidP="000E0A7E">
      <w:pPr>
        <w:jc w:val="both"/>
      </w:pPr>
      <w:r w:rsidRPr="00963A20">
        <w:rPr>
          <w:b/>
        </w:rPr>
        <w:t>NAPOLI, 3 DICEMBRE 2018</w:t>
      </w:r>
      <w:r>
        <w:t xml:space="preserve"> - </w:t>
      </w:r>
      <w:r w:rsidR="00085C51">
        <w:t>L</w:t>
      </w:r>
      <w:r w:rsidR="00154818">
        <w:t>avorare in team</w:t>
      </w:r>
      <w:r w:rsidR="00085C51">
        <w:t xml:space="preserve"> e </w:t>
      </w:r>
      <w:r w:rsidR="0085035E">
        <w:t xml:space="preserve">sapersi </w:t>
      </w:r>
      <w:r w:rsidR="00085C51">
        <w:t>relazionar</w:t>
      </w:r>
      <w:r w:rsidR="0085035E">
        <w:t>e con gli altri</w:t>
      </w:r>
      <w:r w:rsidR="00154818">
        <w:t>, cogliere i cambiamenti e</w:t>
      </w:r>
      <w:r w:rsidR="00085C51">
        <w:t xml:space="preserve"> trasformarli in opportunità, implementare al meglio </w:t>
      </w:r>
      <w:r w:rsidR="00D20652">
        <w:t xml:space="preserve">nel mondo occupazionale </w:t>
      </w:r>
      <w:r w:rsidR="00085C51">
        <w:t xml:space="preserve">le informazioni </w:t>
      </w:r>
      <w:r w:rsidR="00D20652">
        <w:t>ottenute durante il</w:t>
      </w:r>
      <w:r w:rsidR="00085C51">
        <w:t xml:space="preserve"> proprio percorso educativo</w:t>
      </w:r>
      <w:r w:rsidR="00154818">
        <w:t xml:space="preserve">. Sono </w:t>
      </w:r>
      <w:r w:rsidR="00085C51">
        <w:t xml:space="preserve">i </w:t>
      </w:r>
      <w:r w:rsidR="00154818">
        <w:t xml:space="preserve">pilastri alla base del progetto </w:t>
      </w:r>
      <w:r w:rsidR="00085C51">
        <w:t>di alternanza scuola-lavoro</w:t>
      </w:r>
      <w:r w:rsidR="00154818">
        <w:t xml:space="preserve"> che vede in campo </w:t>
      </w:r>
      <w:r w:rsidR="00154818" w:rsidRPr="000E0A7E">
        <w:rPr>
          <w:b/>
        </w:rPr>
        <w:t xml:space="preserve">Open </w:t>
      </w:r>
      <w:proofErr w:type="spellStart"/>
      <w:r w:rsidR="00154818" w:rsidRPr="000E0A7E">
        <w:rPr>
          <w:b/>
        </w:rPr>
        <w:t>Fiber</w:t>
      </w:r>
      <w:proofErr w:type="spellEnd"/>
      <w:r w:rsidR="00154818">
        <w:t xml:space="preserve"> ed </w:t>
      </w:r>
      <w:proofErr w:type="spellStart"/>
      <w:r w:rsidR="00154818" w:rsidRPr="000E0A7E">
        <w:rPr>
          <w:b/>
        </w:rPr>
        <w:t>Elis</w:t>
      </w:r>
      <w:proofErr w:type="spellEnd"/>
      <w:r w:rsidR="00154818">
        <w:t xml:space="preserve">, </w:t>
      </w:r>
      <w:r w:rsidR="00085C51">
        <w:t>un</w:t>
      </w:r>
      <w:r w:rsidR="00154818">
        <w:t xml:space="preserve"> programma </w:t>
      </w:r>
      <w:r w:rsidR="00085C51">
        <w:t>formativo</w:t>
      </w:r>
      <w:r w:rsidR="00154818">
        <w:t xml:space="preserve"> quest’anno </w:t>
      </w:r>
      <w:r w:rsidR="00195C3D">
        <w:t xml:space="preserve">rivolto </w:t>
      </w:r>
      <w:r w:rsidR="009D6065">
        <w:t xml:space="preserve">a </w:t>
      </w:r>
      <w:r w:rsidR="00154818">
        <w:t>quattro istituti superiori di altrettante</w:t>
      </w:r>
      <w:r w:rsidR="00195C3D">
        <w:t xml:space="preserve"> città italiane, da Milano a Roma passando per Catania. </w:t>
      </w:r>
      <w:r w:rsidR="00154818">
        <w:t xml:space="preserve">A Napoli la scelta è caduta su una scuola-simbolo, un’eccellenza </w:t>
      </w:r>
      <w:r w:rsidR="00085C51">
        <w:t>didattica</w:t>
      </w:r>
      <w:r w:rsidR="00154818">
        <w:t xml:space="preserve"> radicata in un territorio troppo spesso vittima del pregiudizio: l’</w:t>
      </w:r>
      <w:r w:rsidR="00154818" w:rsidRPr="000E0A7E">
        <w:rPr>
          <w:b/>
        </w:rPr>
        <w:t>ITI “Galileo Ferraris” di Scampia</w:t>
      </w:r>
      <w:r w:rsidR="00154818">
        <w:t xml:space="preserve">, l’Istituto tecnico industriale che da anni </w:t>
      </w:r>
      <w:r w:rsidR="00085C51">
        <w:t>indirizza</w:t>
      </w:r>
      <w:r w:rsidR="00154818">
        <w:t xml:space="preserve"> i </w:t>
      </w:r>
      <w:r w:rsidR="00D20652">
        <w:t>suoi allievi</w:t>
      </w:r>
      <w:r w:rsidR="00154818">
        <w:t xml:space="preserve"> </w:t>
      </w:r>
      <w:r w:rsidR="00085C51">
        <w:t>verso</w:t>
      </w:r>
      <w:r w:rsidR="00154818">
        <w:t xml:space="preserve"> </w:t>
      </w:r>
      <w:r w:rsidR="00BF0822">
        <w:t>le innovative</w:t>
      </w:r>
      <w:r w:rsidR="00154818">
        <w:t xml:space="preserve"> professioni legate alla tecnologia, all’</w:t>
      </w:r>
      <w:r w:rsidR="00195C3D">
        <w:t>informatica</w:t>
      </w:r>
      <w:r w:rsidR="00154818">
        <w:t>, all’elettro</w:t>
      </w:r>
      <w:r w:rsidR="00195C3D">
        <w:t>nica</w:t>
      </w:r>
      <w:r w:rsidR="00154818">
        <w:t xml:space="preserve"> e in particolare alle telecomunicazioni. </w:t>
      </w:r>
    </w:p>
    <w:p w:rsidR="007341BC" w:rsidRDefault="007341BC" w:rsidP="000E0A7E">
      <w:pPr>
        <w:jc w:val="both"/>
      </w:pPr>
      <w:r w:rsidRPr="007341BC">
        <w:t xml:space="preserve">Il progetto di alternanza scuola-lavoro sarà presentato </w:t>
      </w:r>
      <w:r w:rsidRPr="007341BC">
        <w:rPr>
          <w:b/>
        </w:rPr>
        <w:t>martedì 4 dicembre</w:t>
      </w:r>
      <w:r w:rsidRPr="007341BC">
        <w:t xml:space="preserve">, a partire dalle </w:t>
      </w:r>
      <w:r w:rsidRPr="007341BC">
        <w:rPr>
          <w:b/>
        </w:rPr>
        <w:t>ore 10.15</w:t>
      </w:r>
      <w:r w:rsidRPr="007341BC">
        <w:t xml:space="preserve">, nell’aula magna dell’Istituto tecnico di Scampia. Ad aprire la manifestazione il professore </w:t>
      </w:r>
      <w:r w:rsidRPr="007341BC">
        <w:rPr>
          <w:b/>
        </w:rPr>
        <w:t xml:space="preserve">Federico </w:t>
      </w:r>
      <w:proofErr w:type="spellStart"/>
      <w:r w:rsidRPr="007341BC">
        <w:rPr>
          <w:b/>
        </w:rPr>
        <w:t>Ceccarini</w:t>
      </w:r>
      <w:proofErr w:type="spellEnd"/>
      <w:r w:rsidRPr="007341BC">
        <w:t xml:space="preserve">, referente per l’alternanza del “Ferraris”. Sarà invece il dottor </w:t>
      </w:r>
      <w:r w:rsidRPr="007341BC">
        <w:rPr>
          <w:b/>
        </w:rPr>
        <w:t xml:space="preserve">Ivan </w:t>
      </w:r>
      <w:proofErr w:type="spellStart"/>
      <w:r w:rsidRPr="007341BC">
        <w:rPr>
          <w:b/>
        </w:rPr>
        <w:t>Rebernik</w:t>
      </w:r>
      <w:proofErr w:type="spellEnd"/>
      <w:r w:rsidRPr="007341BC">
        <w:t xml:space="preserve">, direttore personale e organizzazione di Open </w:t>
      </w:r>
      <w:proofErr w:type="spellStart"/>
      <w:r w:rsidRPr="007341BC">
        <w:t>Fiber</w:t>
      </w:r>
      <w:proofErr w:type="spellEnd"/>
      <w:r w:rsidRPr="007341BC">
        <w:t xml:space="preserve">, a entrare nel vivo dell’iniziativa raccontando la </w:t>
      </w:r>
      <w:r w:rsidRPr="007341BC">
        <w:rPr>
          <w:i/>
        </w:rPr>
        <w:t>mission</w:t>
      </w:r>
      <w:r w:rsidRPr="007341BC">
        <w:t xml:space="preserve"> e i valori dell’azienda impegnata a realizzare una rete nazionale di telecomunicazioni integralmente in fibra ottica. Seguiranno gli interventi dei due “maestri di mestiere” che accompagneranno gli studenti coinvolti nel percorso formativo: </w:t>
      </w:r>
      <w:r w:rsidRPr="007341BC">
        <w:rPr>
          <w:b/>
        </w:rPr>
        <w:t>Paola Sergio</w:t>
      </w:r>
      <w:r w:rsidRPr="007341BC">
        <w:t xml:space="preserve"> e </w:t>
      </w:r>
      <w:r w:rsidRPr="007341BC">
        <w:rPr>
          <w:b/>
        </w:rPr>
        <w:t>Fabio Melia</w:t>
      </w:r>
      <w:r w:rsidRPr="007341BC">
        <w:t xml:space="preserve">, professionisti provenienti rispettivamente dalle aree gestione operativa e comunicazione di Open </w:t>
      </w:r>
      <w:proofErr w:type="spellStart"/>
      <w:r w:rsidRPr="007341BC">
        <w:t>Fiber</w:t>
      </w:r>
      <w:proofErr w:type="spellEnd"/>
      <w:r w:rsidRPr="007341BC">
        <w:t xml:space="preserve">. Toccherà quindi alla dottoressa </w:t>
      </w:r>
      <w:r w:rsidRPr="007341BC">
        <w:rPr>
          <w:b/>
        </w:rPr>
        <w:t xml:space="preserve">Rosanna </w:t>
      </w:r>
      <w:proofErr w:type="spellStart"/>
      <w:r w:rsidRPr="007341BC">
        <w:rPr>
          <w:b/>
        </w:rPr>
        <w:t>Bibbò</w:t>
      </w:r>
      <w:proofErr w:type="spellEnd"/>
      <w:r w:rsidRPr="007341BC">
        <w:t xml:space="preserve">, referente di “Alleanza per l’alternanza” di </w:t>
      </w:r>
      <w:proofErr w:type="spellStart"/>
      <w:r w:rsidRPr="007341BC">
        <w:t>Elis</w:t>
      </w:r>
      <w:proofErr w:type="spellEnd"/>
      <w:r w:rsidRPr="007341BC">
        <w:t xml:space="preserve">, il compito di illustrare le specificità del progetto formativo e le caratteristiche del centro educativo non profit nato su ispirazione di San </w:t>
      </w:r>
      <w:proofErr w:type="spellStart"/>
      <w:r w:rsidRPr="007341BC">
        <w:t>Josemarìa</w:t>
      </w:r>
      <w:proofErr w:type="spellEnd"/>
      <w:r w:rsidRPr="007341BC">
        <w:t xml:space="preserve"> </w:t>
      </w:r>
      <w:proofErr w:type="spellStart"/>
      <w:r w:rsidRPr="007341BC">
        <w:t>Escrivà</w:t>
      </w:r>
      <w:proofErr w:type="spellEnd"/>
      <w:r w:rsidRPr="007341BC">
        <w:t>. Prima del dibattito finale con gli studenti, i saluti dell’ingegner</w:t>
      </w:r>
      <w:r>
        <w:t xml:space="preserve">e </w:t>
      </w:r>
      <w:proofErr w:type="spellStart"/>
      <w:r w:rsidRPr="0085035E">
        <w:rPr>
          <w:b/>
        </w:rPr>
        <w:t>Apostolos</w:t>
      </w:r>
      <w:proofErr w:type="spellEnd"/>
      <w:r w:rsidRPr="0085035E">
        <w:rPr>
          <w:b/>
        </w:rPr>
        <w:t xml:space="preserve"> </w:t>
      </w:r>
      <w:proofErr w:type="spellStart"/>
      <w:r w:rsidRPr="0085035E">
        <w:rPr>
          <w:b/>
        </w:rPr>
        <w:t>Paipais</w:t>
      </w:r>
      <w:proofErr w:type="spellEnd"/>
      <w:r>
        <w:t xml:space="preserve">, presidente della </w:t>
      </w:r>
      <w:r w:rsidRPr="007341BC">
        <w:rPr>
          <w:b/>
        </w:rPr>
        <w:t>VIII Municipalità</w:t>
      </w:r>
      <w:r w:rsidRPr="007341BC">
        <w:t xml:space="preserve"> di Napoli.</w:t>
      </w:r>
    </w:p>
    <w:p w:rsidR="006F1601" w:rsidRPr="006F1601" w:rsidRDefault="007341BC" w:rsidP="000E0A7E">
      <w:pPr>
        <w:jc w:val="both"/>
      </w:pPr>
      <w:r>
        <w:t>Le peculiarità del</w:t>
      </w:r>
      <w:r w:rsidR="00154818">
        <w:t xml:space="preserve"> “Ferraris”</w:t>
      </w:r>
      <w:r>
        <w:t>, la sua ricca offerta didattica e il ruolo sociale svolto sul territorio</w:t>
      </w:r>
      <w:r w:rsidR="00154818">
        <w:t xml:space="preserve"> ha</w:t>
      </w:r>
      <w:r>
        <w:t>nno</w:t>
      </w:r>
      <w:r w:rsidR="00154818">
        <w:t xml:space="preserve"> spinto Open Fiber a focalizzare la sua attenzione </w:t>
      </w:r>
      <w:r w:rsidR="00D979F3">
        <w:t>su</w:t>
      </w:r>
      <w:r w:rsidR="00195C3D">
        <w:t>ll’istituto di</w:t>
      </w:r>
      <w:r w:rsidR="00D979F3">
        <w:t xml:space="preserve"> via</w:t>
      </w:r>
      <w:r w:rsidR="00195C3D">
        <w:t xml:space="preserve"> Labriola</w:t>
      </w:r>
      <w:r>
        <w:t>.</w:t>
      </w:r>
      <w:r w:rsidR="00195C3D">
        <w:t xml:space="preserve"> </w:t>
      </w:r>
      <w:r>
        <w:t>Il</w:t>
      </w:r>
      <w:r w:rsidR="00195C3D">
        <w:t xml:space="preserve"> </w:t>
      </w:r>
      <w:r w:rsidR="00D20652">
        <w:t>rapporto</w:t>
      </w:r>
      <w:r w:rsidR="00195C3D">
        <w:t xml:space="preserve"> </w:t>
      </w:r>
      <w:r>
        <w:t xml:space="preserve">è stato </w:t>
      </w:r>
      <w:r w:rsidR="00195C3D">
        <w:t>favorito dall</w:t>
      </w:r>
      <w:r w:rsidR="00B954AB">
        <w:t>a proficua collaborazione</w:t>
      </w:r>
      <w:r w:rsidR="00195C3D">
        <w:t xml:space="preserve"> </w:t>
      </w:r>
      <w:r w:rsidR="0085035E">
        <w:t xml:space="preserve">instaurata con </w:t>
      </w:r>
      <w:r w:rsidR="00195C3D">
        <w:t xml:space="preserve">la dirigenza scolastica, </w:t>
      </w:r>
      <w:r w:rsidR="004A6B81">
        <w:t xml:space="preserve">guidata </w:t>
      </w:r>
      <w:r w:rsidR="00085C51">
        <w:t xml:space="preserve">fino allo scorso anno </w:t>
      </w:r>
      <w:r w:rsidR="004A6B81">
        <w:t xml:space="preserve">dall’ingegnere </w:t>
      </w:r>
      <w:r w:rsidR="004A6B81" w:rsidRPr="000E0A7E">
        <w:rPr>
          <w:b/>
        </w:rPr>
        <w:t>Alfredo Fiore</w:t>
      </w:r>
      <w:r w:rsidR="004A6B81">
        <w:t xml:space="preserve"> e oggi nelle mani del professor </w:t>
      </w:r>
      <w:r w:rsidR="004A6B81" w:rsidRPr="000E0A7E">
        <w:rPr>
          <w:b/>
        </w:rPr>
        <w:t xml:space="preserve">Saverio </w:t>
      </w:r>
      <w:proofErr w:type="spellStart"/>
      <w:r w:rsidR="004A6B81" w:rsidRPr="000E0A7E">
        <w:rPr>
          <w:b/>
        </w:rPr>
        <w:t>Petitti</w:t>
      </w:r>
      <w:proofErr w:type="spellEnd"/>
      <w:r w:rsidR="004A6B81">
        <w:t xml:space="preserve">. </w:t>
      </w:r>
      <w:r w:rsidR="00B954AB">
        <w:t xml:space="preserve">Il progetto formativo gode inoltre del </w:t>
      </w:r>
      <w:r w:rsidR="00B954AB" w:rsidRPr="00FD7C75">
        <w:t>patrocinio della Municipalità</w:t>
      </w:r>
      <w:r>
        <w:t xml:space="preserve"> che amministra i quartieri di Piscinola, Marianella, Chiaiano e Scampia</w:t>
      </w:r>
      <w:r w:rsidR="00B954AB">
        <w:t xml:space="preserve">: </w:t>
      </w:r>
      <w:r w:rsidR="00085C51">
        <w:t>grazie</w:t>
      </w:r>
      <w:r w:rsidR="00B954AB">
        <w:t xml:space="preserve"> </w:t>
      </w:r>
      <w:r w:rsidR="00085C51">
        <w:t>al</w:t>
      </w:r>
      <w:r>
        <w:t xml:space="preserve"> presidente</w:t>
      </w:r>
      <w:r w:rsidR="00B954AB">
        <w:t xml:space="preserve"> </w:t>
      </w:r>
      <w:proofErr w:type="spellStart"/>
      <w:r w:rsidR="00B954AB" w:rsidRPr="00FD7C75">
        <w:t>Paipais</w:t>
      </w:r>
      <w:proofErr w:type="spellEnd"/>
      <w:r w:rsidR="006F1601">
        <w:t xml:space="preserve"> </w:t>
      </w:r>
      <w:r w:rsidR="00085C51">
        <w:t xml:space="preserve">è stato infatti possibile </w:t>
      </w:r>
      <w:r w:rsidR="0085035E">
        <w:t>sviluppare</w:t>
      </w:r>
      <w:r w:rsidR="006F1601">
        <w:t xml:space="preserve"> il dialogo tra l’azienda diretta dall’amministratore delegato Elisabetta Ripa e l’Istituto tecnico industriale</w:t>
      </w:r>
      <w:r w:rsidR="009D6065">
        <w:t xml:space="preserve"> del capoluogo campano</w:t>
      </w:r>
      <w:r w:rsidR="006F1601">
        <w:t>. Nel corso</w:t>
      </w:r>
      <w:r w:rsidR="009D6065">
        <w:t xml:space="preserve"> di</w:t>
      </w:r>
      <w:r w:rsidR="00085C51">
        <w:t xml:space="preserve"> </w:t>
      </w:r>
      <w:r w:rsidR="006F1601" w:rsidRPr="006F1601">
        <w:t>“Napoli 4.0-Prospettive occupazionali a prova di futuro”</w:t>
      </w:r>
      <w:r w:rsidR="006F1601">
        <w:t xml:space="preserve">, un incontro pubblico del febbraio scorso tenuto proprio al “Ferraris”, era emersa la condivisa volontà di proseguire e rafforzare il legame tra i diversi attori coinvolti. Un impegno mantenuto </w:t>
      </w:r>
      <w:r w:rsidR="000E0A7E">
        <w:t>attraverso</w:t>
      </w:r>
      <w:r w:rsidR="006F1601">
        <w:t xml:space="preserve"> questa nuova opportunità formativa </w:t>
      </w:r>
      <w:r w:rsidR="0085035E">
        <w:t>offerta a</w:t>
      </w:r>
      <w:r w:rsidR="006F1601">
        <w:t>gli studenti d</w:t>
      </w:r>
      <w:r w:rsidR="00085C51">
        <w:t>elle</w:t>
      </w:r>
      <w:r w:rsidR="006F1601">
        <w:t xml:space="preserve"> quart</w:t>
      </w:r>
      <w:r w:rsidR="00085C51">
        <w:t>e classi</w:t>
      </w:r>
      <w:r w:rsidR="006F1601">
        <w:t>.</w:t>
      </w:r>
      <w:r w:rsidR="000E0A7E">
        <w:t xml:space="preserve"> Ai partecipanti più meritevoli un’ulteriore possibilità</w:t>
      </w:r>
      <w:r w:rsidR="00085C51">
        <w:t>:</w:t>
      </w:r>
      <w:r w:rsidR="000E0A7E">
        <w:t xml:space="preserve"> </w:t>
      </w:r>
      <w:r w:rsidR="00085C51">
        <w:t xml:space="preserve">essere </w:t>
      </w:r>
      <w:r w:rsidR="000E0A7E">
        <w:t>selezionati per uno stage aziendale nella sede Open Fiber di Napoli.</w:t>
      </w:r>
    </w:p>
    <w:p w:rsidR="00085C51" w:rsidRDefault="00085C51" w:rsidP="000E0A7E">
      <w:pPr>
        <w:jc w:val="both"/>
      </w:pPr>
    </w:p>
    <w:p w:rsidR="00085C51" w:rsidRDefault="00BF0822" w:rsidP="00BF0822">
      <w:pPr>
        <w:jc w:val="both"/>
      </w:pPr>
      <w:r w:rsidRPr="00BF0822">
        <w:rPr>
          <w:b/>
        </w:rPr>
        <w:t>SCHEDA:</w:t>
      </w:r>
      <w:r>
        <w:t xml:space="preserve"> società compartecipata da Enel e </w:t>
      </w:r>
      <w:proofErr w:type="spellStart"/>
      <w:r>
        <w:t>Cdp</w:t>
      </w:r>
      <w:proofErr w:type="spellEnd"/>
      <w:r>
        <w:t xml:space="preserve"> </w:t>
      </w:r>
      <w:proofErr w:type="spellStart"/>
      <w:r>
        <w:t>Equity</w:t>
      </w:r>
      <w:proofErr w:type="spellEnd"/>
      <w:r>
        <w:t xml:space="preserve">, </w:t>
      </w:r>
      <w:r w:rsidR="00085C51">
        <w:t xml:space="preserve">Open </w:t>
      </w:r>
      <w:proofErr w:type="spellStart"/>
      <w:r w:rsidR="00085C51">
        <w:t>Fiber</w:t>
      </w:r>
      <w:proofErr w:type="spellEnd"/>
      <w:r>
        <w:t xml:space="preserve"> nasce nel 2015 e</w:t>
      </w:r>
      <w:r w:rsidR="00085C51">
        <w:t xml:space="preserve"> si distingue per il suo profilo unico nel settore delle telecomunicazioni e della fibra ottica.</w:t>
      </w:r>
      <w:r>
        <w:t xml:space="preserve"> C</w:t>
      </w:r>
      <w:r w:rsidR="00085C51">
        <w:t>ome operatore non verticalmente integrato, attivo esclusivamente nel mercato all’ingrosso (</w:t>
      </w:r>
      <w:proofErr w:type="spellStart"/>
      <w:r w:rsidR="00085C51" w:rsidRPr="00BF0822">
        <w:rPr>
          <w:i/>
        </w:rPr>
        <w:t>wholesale</w:t>
      </w:r>
      <w:proofErr w:type="spellEnd"/>
      <w:r w:rsidR="00085C51" w:rsidRPr="00BF0822">
        <w:rPr>
          <w:i/>
        </w:rPr>
        <w:t xml:space="preserve"> </w:t>
      </w:r>
      <w:proofErr w:type="spellStart"/>
      <w:r w:rsidR="00085C51" w:rsidRPr="00BF0822">
        <w:rPr>
          <w:i/>
        </w:rPr>
        <w:t>only</w:t>
      </w:r>
      <w:proofErr w:type="spellEnd"/>
      <w:r w:rsidR="00085C51">
        <w:t xml:space="preserve">), </w:t>
      </w:r>
      <w:r>
        <w:t>l’azienda non fornisce</w:t>
      </w:r>
      <w:r w:rsidR="00085C51">
        <w:t xml:space="preserve"> servizi ai client</w:t>
      </w:r>
      <w:r>
        <w:t>i</w:t>
      </w:r>
      <w:r w:rsidR="00085C51">
        <w:t xml:space="preserve"> finali</w:t>
      </w:r>
      <w:r>
        <w:t xml:space="preserve"> ma </w:t>
      </w:r>
      <w:r w:rsidR="00085C51">
        <w:t xml:space="preserve">offre l’accesso alla </w:t>
      </w:r>
      <w:r>
        <w:t>sua</w:t>
      </w:r>
      <w:r w:rsidR="00085C51">
        <w:t xml:space="preserve"> rete a condizioni eque e non discriminatorie a tutti gli operatori interessati.</w:t>
      </w:r>
      <w:r>
        <w:t xml:space="preserve"> Open </w:t>
      </w:r>
      <w:proofErr w:type="spellStart"/>
      <w:r>
        <w:t>Fiber</w:t>
      </w:r>
      <w:proofErr w:type="spellEnd"/>
      <w:r>
        <w:t xml:space="preserve"> realizza una infrastruttura</w:t>
      </w:r>
      <w:r w:rsidR="00085C51">
        <w:t xml:space="preserve"> di alta qualità e</w:t>
      </w:r>
      <w:r>
        <w:t>d</w:t>
      </w:r>
      <w:r w:rsidR="00085C51">
        <w:t xml:space="preserve"> efficienza, incentrata sulla tecnologia </w:t>
      </w:r>
      <w:proofErr w:type="spellStart"/>
      <w:r w:rsidR="00085C51">
        <w:t>Fiber</w:t>
      </w:r>
      <w:proofErr w:type="spellEnd"/>
      <w:r w:rsidR="00085C51">
        <w:t xml:space="preserve"> To The Home (FTTH) che garantisce performance elevatissime in virtù di una capacità di trasmissione che può arrivare fino a 40 </w:t>
      </w:r>
      <w:proofErr w:type="spellStart"/>
      <w:r w:rsidR="00085C51">
        <w:t>Gbps</w:t>
      </w:r>
      <w:proofErr w:type="spellEnd"/>
      <w:r w:rsidR="00085C51">
        <w:t xml:space="preserve"> (</w:t>
      </w:r>
      <w:r w:rsidR="00085C51" w:rsidRPr="00BF0822">
        <w:rPr>
          <w:i/>
        </w:rPr>
        <w:t xml:space="preserve">future </w:t>
      </w:r>
      <w:proofErr w:type="spellStart"/>
      <w:r w:rsidR="00085C51" w:rsidRPr="00BF0822">
        <w:rPr>
          <w:i/>
        </w:rPr>
        <w:t>proof</w:t>
      </w:r>
      <w:proofErr w:type="spellEnd"/>
      <w:r w:rsidR="00085C51">
        <w:t>), l’unica in grado di sostenere l’evoluzione dell’offerta dei servizi.</w:t>
      </w:r>
      <w:r>
        <w:t xml:space="preserve"> </w:t>
      </w:r>
    </w:p>
    <w:p w:rsidR="00085C51" w:rsidRPr="00436629" w:rsidRDefault="00085C51" w:rsidP="000E0A7E">
      <w:pPr>
        <w:jc w:val="both"/>
      </w:pPr>
      <w:bookmarkStart w:id="0" w:name="_GoBack"/>
      <w:bookmarkEnd w:id="0"/>
    </w:p>
    <w:sectPr w:rsidR="00085C51" w:rsidRPr="00436629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1CFE" w:rsidRDefault="00401CFE" w:rsidP="00705CCD">
      <w:r>
        <w:separator/>
      </w:r>
    </w:p>
  </w:endnote>
  <w:endnote w:type="continuationSeparator" w:id="0">
    <w:p w:rsidR="00401CFE" w:rsidRDefault="00401CFE" w:rsidP="00705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1CFE" w:rsidRDefault="00401CFE" w:rsidP="00705CCD">
      <w:r>
        <w:separator/>
      </w:r>
    </w:p>
  </w:footnote>
  <w:footnote w:type="continuationSeparator" w:id="0">
    <w:p w:rsidR="00401CFE" w:rsidRDefault="00401CFE" w:rsidP="00705C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5CCD" w:rsidRPr="00705CCD" w:rsidRDefault="00A75DA3" w:rsidP="00A75DA3">
    <w:pPr>
      <w:pStyle w:val="Intestazione"/>
    </w:pPr>
    <w:r>
      <w:t xml:space="preserve">      </w:t>
    </w:r>
    <w:r>
      <w:rPr>
        <w:noProof/>
        <w:lang w:eastAsia="it-IT"/>
      </w:rPr>
      <w:drawing>
        <wp:inline distT="0" distB="0" distL="0" distR="0">
          <wp:extent cx="976108" cy="389124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-ELIS-foot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7755" cy="4057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</w:t>
    </w:r>
    <w:r w:rsidRPr="000C6B58">
      <w:rPr>
        <w:rFonts w:ascii="Arial" w:hAnsi="Arial" w:cs="Arial"/>
        <w:i/>
        <w:noProof/>
        <w:color w:val="A6A6A6"/>
        <w:sz w:val="28"/>
        <w:szCs w:val="28"/>
        <w:lang w:eastAsia="it-IT"/>
      </w:rPr>
      <w:drawing>
        <wp:inline distT="0" distB="0" distL="0" distR="0" wp14:anchorId="6249F985" wp14:editId="4AF66039">
          <wp:extent cx="2002704" cy="479188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6847" cy="484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</w:t>
    </w:r>
    <w:r>
      <w:rPr>
        <w:noProof/>
        <w:lang w:eastAsia="it-IT"/>
      </w:rPr>
      <w:drawing>
        <wp:inline distT="0" distB="0" distL="0" distR="0">
          <wp:extent cx="349562" cy="539541"/>
          <wp:effectExtent l="0" t="0" r="0" b="0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COMUNE_NAPOLI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5770" cy="5645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it-IT"/>
      </w:rPr>
      <w:drawing>
        <wp:inline distT="0" distB="0" distL="0" distR="0">
          <wp:extent cx="950741" cy="403180"/>
          <wp:effectExtent l="0" t="0" r="1905" b="0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TTAVA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0741" cy="4031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attachedTemplate r:id="rId1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818"/>
    <w:rsid w:val="00085C51"/>
    <w:rsid w:val="000C6B58"/>
    <w:rsid w:val="000E0A7E"/>
    <w:rsid w:val="001466B4"/>
    <w:rsid w:val="00154818"/>
    <w:rsid w:val="00195C3D"/>
    <w:rsid w:val="002D109D"/>
    <w:rsid w:val="00401CFE"/>
    <w:rsid w:val="00436629"/>
    <w:rsid w:val="004A6B81"/>
    <w:rsid w:val="004D25FE"/>
    <w:rsid w:val="0053306C"/>
    <w:rsid w:val="005C184B"/>
    <w:rsid w:val="005D0A5F"/>
    <w:rsid w:val="005E3375"/>
    <w:rsid w:val="006266DF"/>
    <w:rsid w:val="006759E4"/>
    <w:rsid w:val="00675D24"/>
    <w:rsid w:val="00683806"/>
    <w:rsid w:val="006F1601"/>
    <w:rsid w:val="00705CCD"/>
    <w:rsid w:val="007341BC"/>
    <w:rsid w:val="00771339"/>
    <w:rsid w:val="007818B8"/>
    <w:rsid w:val="00790C76"/>
    <w:rsid w:val="00814D7A"/>
    <w:rsid w:val="00843D3E"/>
    <w:rsid w:val="0085035E"/>
    <w:rsid w:val="008E2DC9"/>
    <w:rsid w:val="008F4298"/>
    <w:rsid w:val="00963A20"/>
    <w:rsid w:val="00970E64"/>
    <w:rsid w:val="009B17AE"/>
    <w:rsid w:val="009D6065"/>
    <w:rsid w:val="009F2CEF"/>
    <w:rsid w:val="00A26BCF"/>
    <w:rsid w:val="00A75DA3"/>
    <w:rsid w:val="00A95223"/>
    <w:rsid w:val="00AD7D6B"/>
    <w:rsid w:val="00AE0BC7"/>
    <w:rsid w:val="00AF51F4"/>
    <w:rsid w:val="00B6543F"/>
    <w:rsid w:val="00B954AB"/>
    <w:rsid w:val="00BF0822"/>
    <w:rsid w:val="00C04857"/>
    <w:rsid w:val="00D20652"/>
    <w:rsid w:val="00D57DE1"/>
    <w:rsid w:val="00D979F3"/>
    <w:rsid w:val="00FC36D8"/>
    <w:rsid w:val="00FD7C75"/>
    <w:rsid w:val="00FE7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E986D0-3971-4D40-84A2-16DE8D3A3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E7DA0"/>
    <w:rPr>
      <w:rFonts w:cs="Calibri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uiPriority w:val="22"/>
    <w:qFormat/>
    <w:rsid w:val="008F4298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705CC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705CCD"/>
    <w:rPr>
      <w:rFonts w:ascii="Calibri" w:hAnsi="Calibri" w:cs="Calibri"/>
    </w:rPr>
  </w:style>
  <w:style w:type="paragraph" w:styleId="Pidipagina">
    <w:name w:val="footer"/>
    <w:basedOn w:val="Normale"/>
    <w:link w:val="PidipaginaCarattere"/>
    <w:uiPriority w:val="99"/>
    <w:unhideWhenUsed/>
    <w:rsid w:val="00705CC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705CCD"/>
    <w:rPr>
      <w:rFonts w:ascii="Calibri" w:hAnsi="Calibri" w:cs="Calibri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7818B8"/>
  </w:style>
  <w:style w:type="character" w:customStyle="1" w:styleId="TestonormaleCarattere">
    <w:name w:val="Testo normale Carattere"/>
    <w:link w:val="Testonormale"/>
    <w:uiPriority w:val="99"/>
    <w:semiHidden/>
    <w:rsid w:val="007818B8"/>
    <w:rPr>
      <w:rFonts w:cs="Calibri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70E6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70E64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87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462827\Desktop\OF_CARTA_INTESTAT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EEBF8A-FACA-42D6-9DF4-6C6B5609E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OF_CARTA_INTESTATA</Template>
  <TotalTime>6</TotalTime>
  <Pages>1</Pages>
  <Words>652</Words>
  <Characters>3721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Enel S.p.A.</Company>
  <LinksUpToDate>false</LinksUpToDate>
  <CharactersWithSpaces>4365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Melia Fabio (Open Fiber)</dc:creator>
  <cp:keywords/>
  <dc:description/>
  <cp:lastModifiedBy>Melia Fabio (Open Fiber)</cp:lastModifiedBy>
  <cp:revision>3</cp:revision>
  <cp:lastPrinted>2018-11-30T14:59:00Z</cp:lastPrinted>
  <dcterms:created xsi:type="dcterms:W3CDTF">2018-11-30T21:05:00Z</dcterms:created>
  <dcterms:modified xsi:type="dcterms:W3CDTF">2018-11-30T21:13:00Z</dcterms:modified>
</cp:coreProperties>
</file>